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6" w:rsidRDefault="00CF4B96">
      <w:pPr>
        <w:pStyle w:val="ad"/>
      </w:pPr>
      <w:r>
        <w:t>Оглавление</w:t>
      </w:r>
    </w:p>
    <w:p w:rsidR="008035BB" w:rsidRDefault="00EC730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9F56CB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9F56CB">
        <w:rPr>
          <w:u w:val="none"/>
        </w:rPr>
        <w:fldChar w:fldCharType="separate"/>
      </w:r>
      <w:hyperlink w:anchor="_Toc7523527" w:history="1">
        <w:r w:rsidR="008035BB" w:rsidRPr="009F0ABD">
          <w:rPr>
            <w:rStyle w:val="ae"/>
          </w:rPr>
          <w:t>Учебная практика – Б2.У.1</w:t>
        </w:r>
        <w:r w:rsidR="008035BB">
          <w:rPr>
            <w:webHidden/>
          </w:rPr>
          <w:tab/>
        </w:r>
        <w:r w:rsidR="008035BB">
          <w:rPr>
            <w:webHidden/>
          </w:rPr>
          <w:fldChar w:fldCharType="begin"/>
        </w:r>
        <w:r w:rsidR="008035BB">
          <w:rPr>
            <w:webHidden/>
          </w:rPr>
          <w:instrText xml:space="preserve"> PAGEREF _Toc7523527 \h </w:instrText>
        </w:r>
        <w:r w:rsidR="008035BB">
          <w:rPr>
            <w:webHidden/>
          </w:rPr>
        </w:r>
        <w:r w:rsidR="008035BB">
          <w:rPr>
            <w:webHidden/>
          </w:rPr>
          <w:fldChar w:fldCharType="separate"/>
        </w:r>
        <w:r w:rsidR="008035BB">
          <w:rPr>
            <w:webHidden/>
          </w:rPr>
          <w:t>3</w:t>
        </w:r>
        <w:r w:rsidR="008035BB">
          <w:rPr>
            <w:webHidden/>
          </w:rPr>
          <w:fldChar w:fldCharType="end"/>
        </w:r>
      </w:hyperlink>
    </w:p>
    <w:p w:rsidR="008035BB" w:rsidRDefault="008035BB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523528" w:history="1">
        <w:r w:rsidRPr="009F0ABD">
          <w:rPr>
            <w:rStyle w:val="ae"/>
          </w:rPr>
          <w:t>Педагогическая практика – Б2.У.2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_Toc7523528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035BB" w:rsidRDefault="008035BB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523529" w:history="1">
        <w:r w:rsidRPr="009F0ABD">
          <w:rPr>
            <w:rStyle w:val="ae"/>
          </w:rPr>
          <w:t>Производственная пр</w:t>
        </w:r>
        <w:bookmarkStart w:id="0" w:name="_GoBack"/>
        <w:bookmarkEnd w:id="0"/>
        <w:r w:rsidRPr="009F0ABD">
          <w:rPr>
            <w:rStyle w:val="ae"/>
          </w:rPr>
          <w:t>актика – Б2.П.1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_Toc7523529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035BB" w:rsidRDefault="008035BB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523530" w:history="1">
        <w:r w:rsidRPr="009F0ABD">
          <w:rPr>
            <w:rStyle w:val="ae"/>
          </w:rPr>
          <w:t>Преддипломная практика – Б2.П.2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_Toc7523530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035BB" w:rsidRDefault="008035BB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523531" w:history="1">
        <w:r w:rsidRPr="009F0ABD">
          <w:rPr>
            <w:rStyle w:val="ae"/>
          </w:rPr>
          <w:t>Научно-исследовательская работа – Б2.Н.1, Б2.Н.2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_Toc7523531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F4B96" w:rsidRPr="009F56CB" w:rsidRDefault="00EC730D">
      <w:r w:rsidRPr="009F56CB">
        <w:fldChar w:fldCharType="end"/>
      </w:r>
    </w:p>
    <w:p w:rsidR="00557291" w:rsidRPr="00691483" w:rsidRDefault="00CF4B96" w:rsidP="0069148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02352B"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475430" w:rsidRPr="00475430" w:rsidRDefault="00475430" w:rsidP="00475430">
      <w:pPr>
        <w:autoSpaceDE w:val="0"/>
        <w:autoSpaceDN w:val="0"/>
        <w:adjustRightInd w:val="0"/>
        <w:spacing w:line="240" w:lineRule="auto"/>
        <w:rPr>
          <w:rFonts w:eastAsia="Times New Roman"/>
          <w:b/>
          <w:szCs w:val="28"/>
          <w:lang w:eastAsia="ru-RU"/>
        </w:rPr>
      </w:pPr>
      <w:r w:rsidRPr="00475430">
        <w:rPr>
          <w:rFonts w:eastAsia="Times New Roman"/>
          <w:b/>
          <w:szCs w:val="28"/>
          <w:lang w:eastAsia="ru-RU"/>
        </w:rPr>
        <w:t>ПРИЛОЖЕНИЕ 4. Аннотации практик и НИР</w:t>
      </w:r>
    </w:p>
    <w:p w:rsidR="00475430" w:rsidRPr="00475430" w:rsidRDefault="00475430" w:rsidP="00475430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szCs w:val="28"/>
          <w:lang w:eastAsia="ru-RU"/>
        </w:rPr>
        <w:t>Направление подготовки: 13.04.02 «Электроэнергетика и электротехника» (модуль «Электротехника»)</w:t>
      </w:r>
    </w:p>
    <w:p w:rsidR="00475430" w:rsidRPr="00475430" w:rsidRDefault="00475430" w:rsidP="00475430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szCs w:val="28"/>
          <w:lang w:eastAsia="ru-RU"/>
        </w:rPr>
        <w:t>Магистерская программа: Управление организациями в электроэнергетике и электротехнике</w:t>
      </w:r>
    </w:p>
    <w:p w:rsidR="00475430" w:rsidRPr="00475430" w:rsidRDefault="00475430" w:rsidP="00475430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szCs w:val="28"/>
          <w:lang w:eastAsia="ru-RU"/>
        </w:rPr>
        <w:t>Квалификация (степень) выпускника: магистр</w:t>
      </w:r>
    </w:p>
    <w:p w:rsidR="00475430" w:rsidRPr="00475430" w:rsidRDefault="00475430" w:rsidP="00475430">
      <w:pPr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szCs w:val="28"/>
          <w:lang w:eastAsia="ru-RU"/>
        </w:rPr>
        <w:t>Форма обучения: очная</w:t>
      </w:r>
    </w:p>
    <w:p w:rsidR="00475430" w:rsidRPr="00475430" w:rsidRDefault="00475430" w:rsidP="00475430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75430" w:rsidRPr="00475430" w:rsidRDefault="00475430" w:rsidP="00475430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75430" w:rsidRPr="00475430" w:rsidRDefault="00475430" w:rsidP="00475430">
      <w:pPr>
        <w:spacing w:after="120"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475430">
        <w:rPr>
          <w:rFonts w:eastAsia="Times New Roman"/>
          <w:b/>
          <w:sz w:val="24"/>
          <w:szCs w:val="24"/>
          <w:lang w:eastAsia="ru-RU"/>
        </w:rPr>
        <w:t>Б</w:t>
      </w:r>
      <w:proofErr w:type="gramStart"/>
      <w:r w:rsidRPr="00475430">
        <w:rPr>
          <w:rFonts w:eastAsia="Times New Roman"/>
          <w:b/>
          <w:sz w:val="24"/>
          <w:szCs w:val="24"/>
          <w:lang w:eastAsia="ru-RU"/>
        </w:rPr>
        <w:t>2</w:t>
      </w:r>
      <w:proofErr w:type="gramEnd"/>
      <w:r w:rsidRPr="00475430">
        <w:rPr>
          <w:rFonts w:eastAsia="Times New Roman"/>
          <w:b/>
          <w:sz w:val="24"/>
          <w:szCs w:val="24"/>
          <w:lang w:eastAsia="ru-RU"/>
        </w:rPr>
        <w:t>.У  УЧЕБНАЯ ПРАКТИКА</w:t>
      </w:r>
    </w:p>
    <w:p w:rsidR="00475430" w:rsidRPr="00475430" w:rsidRDefault="00475430" w:rsidP="00475430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75430">
        <w:rPr>
          <w:rFonts w:eastAsia="Times New Roman"/>
          <w:b/>
          <w:sz w:val="24"/>
          <w:szCs w:val="24"/>
          <w:lang w:eastAsia="ru-RU"/>
        </w:rPr>
        <w:t>Б</w:t>
      </w:r>
      <w:proofErr w:type="gramStart"/>
      <w:r w:rsidRPr="00475430">
        <w:rPr>
          <w:rFonts w:eastAsia="Times New Roman"/>
          <w:b/>
          <w:sz w:val="24"/>
          <w:szCs w:val="24"/>
          <w:lang w:eastAsia="ru-RU"/>
        </w:rPr>
        <w:t>2</w:t>
      </w:r>
      <w:proofErr w:type="gramEnd"/>
      <w:r w:rsidRPr="00475430">
        <w:rPr>
          <w:rFonts w:eastAsia="Times New Roman"/>
          <w:b/>
          <w:sz w:val="24"/>
          <w:szCs w:val="24"/>
          <w:lang w:eastAsia="ru-RU"/>
        </w:rPr>
        <w:t>.У.1</w:t>
      </w:r>
      <w:r w:rsidRPr="00475430">
        <w:rPr>
          <w:rFonts w:eastAsia="Times New Roman"/>
          <w:sz w:val="24"/>
          <w:szCs w:val="24"/>
          <w:lang w:eastAsia="ru-RU"/>
        </w:rPr>
        <w:tab/>
        <w:t xml:space="preserve"> Учебная практика</w:t>
      </w:r>
    </w:p>
    <w:p w:rsidR="00475430" w:rsidRPr="00475430" w:rsidRDefault="00475430" w:rsidP="00475430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75430">
        <w:rPr>
          <w:rFonts w:eastAsia="Times New Roman"/>
          <w:b/>
          <w:sz w:val="24"/>
          <w:szCs w:val="24"/>
          <w:lang w:eastAsia="ru-RU"/>
        </w:rPr>
        <w:t>Б</w:t>
      </w:r>
      <w:proofErr w:type="gramStart"/>
      <w:r w:rsidRPr="00475430">
        <w:rPr>
          <w:rFonts w:eastAsia="Times New Roman"/>
          <w:b/>
          <w:sz w:val="24"/>
          <w:szCs w:val="24"/>
          <w:lang w:eastAsia="ru-RU"/>
        </w:rPr>
        <w:t>2</w:t>
      </w:r>
      <w:proofErr w:type="gramEnd"/>
      <w:r w:rsidRPr="00475430">
        <w:rPr>
          <w:rFonts w:eastAsia="Times New Roman"/>
          <w:b/>
          <w:sz w:val="24"/>
          <w:szCs w:val="24"/>
          <w:lang w:eastAsia="ru-RU"/>
        </w:rPr>
        <w:t>.У.2</w:t>
      </w:r>
      <w:r w:rsidRPr="00475430">
        <w:rPr>
          <w:rFonts w:eastAsia="Times New Roman"/>
          <w:sz w:val="24"/>
          <w:szCs w:val="24"/>
          <w:lang w:eastAsia="ru-RU"/>
        </w:rPr>
        <w:tab/>
        <w:t xml:space="preserve"> Педагогическая практика</w:t>
      </w:r>
    </w:p>
    <w:p w:rsidR="00475430" w:rsidRPr="00475430" w:rsidRDefault="00475430" w:rsidP="00475430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75430" w:rsidRPr="00475430" w:rsidRDefault="00475430" w:rsidP="00475430">
      <w:pPr>
        <w:spacing w:after="120"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475430">
        <w:rPr>
          <w:rFonts w:eastAsia="Times New Roman"/>
          <w:b/>
          <w:sz w:val="24"/>
          <w:szCs w:val="24"/>
          <w:lang w:eastAsia="ru-RU"/>
        </w:rPr>
        <w:t>Б2.</w:t>
      </w:r>
      <w:proofErr w:type="gramStart"/>
      <w:r w:rsidRPr="00475430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Pr="00475430">
        <w:rPr>
          <w:rFonts w:eastAsia="Times New Roman"/>
          <w:b/>
          <w:sz w:val="24"/>
          <w:szCs w:val="24"/>
          <w:lang w:eastAsia="ru-RU"/>
        </w:rPr>
        <w:t xml:space="preserve">  ПРОИЗВОДСТВЕННАЯ ПРАКТИКА</w:t>
      </w:r>
    </w:p>
    <w:p w:rsidR="00475430" w:rsidRPr="00475430" w:rsidRDefault="00475430" w:rsidP="00475430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75430">
        <w:rPr>
          <w:rFonts w:eastAsia="Times New Roman"/>
          <w:b/>
          <w:sz w:val="24"/>
          <w:szCs w:val="24"/>
          <w:lang w:eastAsia="ru-RU"/>
        </w:rPr>
        <w:t>Б</w:t>
      </w:r>
      <w:proofErr w:type="gramStart"/>
      <w:r w:rsidRPr="00475430">
        <w:rPr>
          <w:rFonts w:eastAsia="Times New Roman"/>
          <w:b/>
          <w:sz w:val="24"/>
          <w:szCs w:val="24"/>
          <w:lang w:eastAsia="ru-RU"/>
        </w:rPr>
        <w:t>2</w:t>
      </w:r>
      <w:proofErr w:type="gramEnd"/>
      <w:r w:rsidRPr="00475430">
        <w:rPr>
          <w:rFonts w:eastAsia="Times New Roman"/>
          <w:b/>
          <w:sz w:val="24"/>
          <w:szCs w:val="24"/>
          <w:lang w:eastAsia="ru-RU"/>
        </w:rPr>
        <w:t>.П.1</w:t>
      </w:r>
      <w:r w:rsidRPr="00475430">
        <w:rPr>
          <w:rFonts w:eastAsia="Times New Roman"/>
          <w:sz w:val="24"/>
          <w:szCs w:val="24"/>
          <w:lang w:eastAsia="ru-RU"/>
        </w:rPr>
        <w:tab/>
        <w:t xml:space="preserve"> Производственная практика</w:t>
      </w:r>
    </w:p>
    <w:p w:rsidR="00475430" w:rsidRPr="00475430" w:rsidRDefault="00475430" w:rsidP="00475430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75430">
        <w:rPr>
          <w:rFonts w:eastAsia="Times New Roman"/>
          <w:b/>
          <w:sz w:val="24"/>
          <w:szCs w:val="24"/>
          <w:lang w:eastAsia="ru-RU"/>
        </w:rPr>
        <w:t>Б</w:t>
      </w:r>
      <w:proofErr w:type="gramStart"/>
      <w:r w:rsidRPr="00475430">
        <w:rPr>
          <w:rFonts w:eastAsia="Times New Roman"/>
          <w:b/>
          <w:sz w:val="24"/>
          <w:szCs w:val="24"/>
          <w:lang w:eastAsia="ru-RU"/>
        </w:rPr>
        <w:t>2</w:t>
      </w:r>
      <w:proofErr w:type="gramEnd"/>
      <w:r w:rsidRPr="00475430">
        <w:rPr>
          <w:rFonts w:eastAsia="Times New Roman"/>
          <w:b/>
          <w:sz w:val="24"/>
          <w:szCs w:val="24"/>
          <w:lang w:eastAsia="ru-RU"/>
        </w:rPr>
        <w:t>.П.2</w:t>
      </w:r>
      <w:r w:rsidRPr="00475430">
        <w:rPr>
          <w:rFonts w:eastAsia="Times New Roman"/>
          <w:sz w:val="24"/>
          <w:szCs w:val="24"/>
          <w:lang w:eastAsia="ru-RU"/>
        </w:rPr>
        <w:tab/>
        <w:t xml:space="preserve"> Преддипломная практика</w:t>
      </w:r>
    </w:p>
    <w:p w:rsidR="00475430" w:rsidRPr="00475430" w:rsidRDefault="00475430" w:rsidP="00475430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475430" w:rsidRPr="00475430" w:rsidRDefault="00475430" w:rsidP="00475430">
      <w:pPr>
        <w:spacing w:after="120"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475430">
        <w:rPr>
          <w:rFonts w:eastAsia="Times New Roman"/>
          <w:b/>
          <w:sz w:val="24"/>
          <w:szCs w:val="24"/>
          <w:lang w:eastAsia="ru-RU"/>
        </w:rPr>
        <w:t>Б</w:t>
      </w:r>
      <w:proofErr w:type="gramStart"/>
      <w:r w:rsidRPr="00475430">
        <w:rPr>
          <w:rFonts w:eastAsia="Times New Roman"/>
          <w:b/>
          <w:sz w:val="24"/>
          <w:szCs w:val="24"/>
          <w:lang w:eastAsia="ru-RU"/>
        </w:rPr>
        <w:t>2</w:t>
      </w:r>
      <w:proofErr w:type="gramEnd"/>
      <w:r w:rsidRPr="00475430">
        <w:rPr>
          <w:rFonts w:eastAsia="Times New Roman"/>
          <w:b/>
          <w:sz w:val="24"/>
          <w:szCs w:val="24"/>
          <w:lang w:eastAsia="ru-RU"/>
        </w:rPr>
        <w:t>.Н  НАУЧНО-ИССЛЕДОВАТЕЛЬСКАЯ РАБОТА</w:t>
      </w:r>
    </w:p>
    <w:p w:rsidR="00475430" w:rsidRPr="00475430" w:rsidRDefault="00475430" w:rsidP="00475430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75430">
        <w:rPr>
          <w:rFonts w:eastAsia="Times New Roman"/>
          <w:b/>
          <w:sz w:val="24"/>
          <w:szCs w:val="24"/>
          <w:lang w:eastAsia="ru-RU"/>
        </w:rPr>
        <w:t>Б</w:t>
      </w:r>
      <w:proofErr w:type="gramStart"/>
      <w:r w:rsidRPr="00475430">
        <w:rPr>
          <w:rFonts w:eastAsia="Times New Roman"/>
          <w:b/>
          <w:sz w:val="24"/>
          <w:szCs w:val="24"/>
          <w:lang w:eastAsia="ru-RU"/>
        </w:rPr>
        <w:t>2</w:t>
      </w:r>
      <w:proofErr w:type="gramEnd"/>
      <w:r w:rsidRPr="00475430">
        <w:rPr>
          <w:rFonts w:eastAsia="Times New Roman"/>
          <w:b/>
          <w:sz w:val="24"/>
          <w:szCs w:val="24"/>
          <w:lang w:eastAsia="ru-RU"/>
        </w:rPr>
        <w:t>.Н.1</w:t>
      </w:r>
      <w:r w:rsidRPr="00475430">
        <w:rPr>
          <w:rFonts w:eastAsia="Times New Roman"/>
          <w:sz w:val="24"/>
          <w:szCs w:val="24"/>
          <w:lang w:eastAsia="ru-RU"/>
        </w:rPr>
        <w:t xml:space="preserve"> НИР</w:t>
      </w:r>
    </w:p>
    <w:p w:rsidR="00475430" w:rsidRPr="00475430" w:rsidRDefault="00475430" w:rsidP="00475430">
      <w:pPr>
        <w:spacing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475430">
        <w:rPr>
          <w:rFonts w:eastAsia="Times New Roman"/>
          <w:b/>
          <w:sz w:val="24"/>
          <w:szCs w:val="24"/>
          <w:lang w:eastAsia="ru-RU"/>
        </w:rPr>
        <w:t>Б</w:t>
      </w:r>
      <w:proofErr w:type="gramStart"/>
      <w:r w:rsidRPr="00475430">
        <w:rPr>
          <w:rFonts w:eastAsia="Times New Roman"/>
          <w:b/>
          <w:sz w:val="24"/>
          <w:szCs w:val="24"/>
          <w:lang w:eastAsia="ru-RU"/>
        </w:rPr>
        <w:t>2</w:t>
      </w:r>
      <w:proofErr w:type="gramEnd"/>
      <w:r w:rsidRPr="00475430">
        <w:rPr>
          <w:rFonts w:eastAsia="Times New Roman"/>
          <w:b/>
          <w:sz w:val="24"/>
          <w:szCs w:val="24"/>
          <w:lang w:eastAsia="ru-RU"/>
        </w:rPr>
        <w:t>.Н.2</w:t>
      </w:r>
      <w:r w:rsidRPr="00475430">
        <w:rPr>
          <w:rFonts w:eastAsia="Times New Roman"/>
          <w:sz w:val="24"/>
          <w:szCs w:val="24"/>
          <w:lang w:eastAsia="ru-RU"/>
        </w:rPr>
        <w:t xml:space="preserve"> НИР</w:t>
      </w:r>
    </w:p>
    <w:p w:rsidR="00475430" w:rsidRPr="00475430" w:rsidRDefault="00475430" w:rsidP="00475430">
      <w:pPr>
        <w:pageBreakBefore/>
        <w:spacing w:line="240" w:lineRule="auto"/>
        <w:jc w:val="center"/>
        <w:rPr>
          <w:rFonts w:eastAsia="Times New Roman"/>
          <w:i/>
          <w:szCs w:val="28"/>
        </w:rPr>
      </w:pPr>
      <w:r w:rsidRPr="00475430">
        <w:rPr>
          <w:rFonts w:eastAsia="Times New Roman"/>
          <w:i/>
          <w:szCs w:val="28"/>
        </w:rPr>
        <w:lastRenderedPageBreak/>
        <w:t>Аннотация практики</w:t>
      </w:r>
    </w:p>
    <w:p w:rsidR="00475430" w:rsidRPr="00475430" w:rsidRDefault="00475430" w:rsidP="008035BB">
      <w:pPr>
        <w:pStyle w:val="2"/>
      </w:pPr>
      <w:bookmarkStart w:id="1" w:name="_Toc7523527"/>
      <w:r w:rsidRPr="00475430">
        <w:t>УЧЕБНАЯ ПРАКТИКА – Б</w:t>
      </w:r>
      <w:proofErr w:type="gramStart"/>
      <w:r w:rsidRPr="00475430">
        <w:t>2</w:t>
      </w:r>
      <w:proofErr w:type="gramEnd"/>
      <w:r w:rsidRPr="00475430">
        <w:t>.У.1</w:t>
      </w:r>
      <w:bookmarkEnd w:id="1"/>
    </w:p>
    <w:p w:rsidR="00475430" w:rsidRPr="00475430" w:rsidRDefault="00475430" w:rsidP="00475430">
      <w:pPr>
        <w:spacing w:line="240" w:lineRule="auto"/>
        <w:ind w:firstLine="709"/>
        <w:rPr>
          <w:rFonts w:eastAsia="Times New Roman"/>
          <w:b/>
          <w:szCs w:val="28"/>
        </w:rPr>
      </w:pPr>
      <w:r w:rsidRPr="00475430">
        <w:rPr>
          <w:rFonts w:eastAsia="Times New Roman"/>
          <w:b/>
          <w:szCs w:val="28"/>
        </w:rPr>
        <w:t xml:space="preserve">Цель учебной практики – </w:t>
      </w:r>
      <w:r w:rsidRPr="00475430">
        <w:rPr>
          <w:rFonts w:eastAsia="Times New Roman"/>
          <w:szCs w:val="28"/>
        </w:rPr>
        <w:t>получение первичных профессиональных умений и навыков в области профессиональной деятельности.</w:t>
      </w:r>
    </w:p>
    <w:p w:rsidR="00475430" w:rsidRPr="00475430" w:rsidRDefault="00475430" w:rsidP="00475430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b/>
          <w:szCs w:val="28"/>
          <w:lang w:eastAsia="ru-RU"/>
        </w:rPr>
        <w:t>Место практики в структуре ОПОП:</w:t>
      </w:r>
      <w:r w:rsidRPr="00475430">
        <w:rPr>
          <w:rFonts w:eastAsia="Times New Roman"/>
          <w:szCs w:val="28"/>
          <w:lang w:eastAsia="ru-RU"/>
        </w:rPr>
        <w:t xml:space="preserve"> Учебная практика относится к блоку Б</w:t>
      </w:r>
      <w:proofErr w:type="gramStart"/>
      <w:r w:rsidRPr="00475430">
        <w:rPr>
          <w:rFonts w:eastAsia="Times New Roman"/>
          <w:szCs w:val="28"/>
          <w:lang w:eastAsia="ru-RU"/>
        </w:rPr>
        <w:t>2</w:t>
      </w:r>
      <w:proofErr w:type="gramEnd"/>
      <w:r w:rsidRPr="00475430">
        <w:rPr>
          <w:rFonts w:eastAsia="Times New Roman"/>
          <w:szCs w:val="28"/>
          <w:lang w:eastAsia="ru-RU"/>
        </w:rPr>
        <w:t>.У «Учебная практика» блока Б2 «Практики» основной професси</w:t>
      </w:r>
      <w:r w:rsidRPr="00475430">
        <w:rPr>
          <w:rFonts w:eastAsia="Times New Roman"/>
          <w:szCs w:val="28"/>
          <w:lang w:eastAsia="ru-RU"/>
        </w:rPr>
        <w:t>о</w:t>
      </w:r>
      <w:r w:rsidRPr="00475430">
        <w:rPr>
          <w:rFonts w:eastAsia="Times New Roman"/>
          <w:szCs w:val="28"/>
          <w:lang w:eastAsia="ru-RU"/>
        </w:rPr>
        <w:t>нальной образовательной программы (ОПОП) подготовки магистров по пр</w:t>
      </w:r>
      <w:r w:rsidRPr="00475430">
        <w:rPr>
          <w:rFonts w:eastAsia="Times New Roman"/>
          <w:szCs w:val="28"/>
          <w:lang w:eastAsia="ru-RU"/>
        </w:rPr>
        <w:t>о</w:t>
      </w:r>
      <w:r w:rsidRPr="00475430">
        <w:rPr>
          <w:rFonts w:eastAsia="Times New Roman"/>
          <w:szCs w:val="28"/>
          <w:lang w:eastAsia="ru-RU"/>
        </w:rPr>
        <w:t>грамме «Управление организациями в электроэнергетике и электротехнике» направления 13.04.02 «Электроэнергетика и электротехника». Количество з</w:t>
      </w:r>
      <w:r w:rsidRPr="00475430">
        <w:rPr>
          <w:rFonts w:eastAsia="Times New Roman"/>
          <w:szCs w:val="28"/>
          <w:lang w:eastAsia="ru-RU"/>
        </w:rPr>
        <w:t>а</w:t>
      </w:r>
      <w:r w:rsidRPr="00475430">
        <w:rPr>
          <w:rFonts w:eastAsia="Times New Roman"/>
          <w:szCs w:val="28"/>
          <w:lang w:eastAsia="ru-RU"/>
        </w:rPr>
        <w:t>четных единиц – 10 (360 часов).</w:t>
      </w:r>
    </w:p>
    <w:p w:rsidR="00475430" w:rsidRPr="00475430" w:rsidRDefault="00475430" w:rsidP="00475430">
      <w:pPr>
        <w:widowControl w:val="0"/>
        <w:spacing w:line="322" w:lineRule="exact"/>
        <w:ind w:firstLine="709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b/>
          <w:szCs w:val="28"/>
          <w:lang w:eastAsia="ru-RU"/>
        </w:rPr>
        <w:t xml:space="preserve">Содержание разделов: </w:t>
      </w:r>
      <w:proofErr w:type="gramStart"/>
      <w:r w:rsidRPr="00475430">
        <w:rPr>
          <w:rFonts w:eastAsia="Times New Roman"/>
          <w:color w:val="000000"/>
          <w:szCs w:val="28"/>
          <w:lang w:eastAsia="ru-RU" w:bidi="ru-RU"/>
        </w:rPr>
        <w:t>Практика проводится в форме самостоятельной работы по заданию руководителей магистров в плане поиска и отбора исто</w:t>
      </w:r>
      <w:r w:rsidRPr="00475430">
        <w:rPr>
          <w:rFonts w:eastAsia="Times New Roman"/>
          <w:color w:val="000000"/>
          <w:szCs w:val="28"/>
          <w:lang w:eastAsia="ru-RU" w:bidi="ru-RU"/>
        </w:rPr>
        <w:t>ч</w:t>
      </w:r>
      <w:r w:rsidRPr="00475430">
        <w:rPr>
          <w:rFonts w:eastAsia="Times New Roman"/>
          <w:color w:val="000000"/>
          <w:szCs w:val="28"/>
          <w:lang w:eastAsia="ru-RU" w:bidi="ru-RU"/>
        </w:rPr>
        <w:t>ников информации (научно-технической литературы, публикаций в период</w:t>
      </w:r>
      <w:r w:rsidRPr="00475430">
        <w:rPr>
          <w:rFonts w:eastAsia="Times New Roman"/>
          <w:color w:val="000000"/>
          <w:szCs w:val="28"/>
          <w:lang w:eastAsia="ru-RU" w:bidi="ru-RU"/>
        </w:rPr>
        <w:t>и</w:t>
      </w:r>
      <w:r w:rsidRPr="00475430">
        <w:rPr>
          <w:rFonts w:eastAsia="Times New Roman"/>
          <w:color w:val="000000"/>
          <w:szCs w:val="28"/>
          <w:lang w:eastAsia="ru-RU" w:bidi="ru-RU"/>
        </w:rPr>
        <w:t>ческих изданиях, технических отчетов, Интернет-ресурсов и др.), анализа и</w:t>
      </w:r>
      <w:r w:rsidRPr="00475430">
        <w:rPr>
          <w:rFonts w:eastAsia="Times New Roman"/>
          <w:color w:val="000000"/>
          <w:szCs w:val="28"/>
          <w:lang w:eastAsia="ru-RU" w:bidi="ru-RU"/>
        </w:rPr>
        <w:t>н</w:t>
      </w:r>
      <w:r w:rsidRPr="00475430">
        <w:rPr>
          <w:rFonts w:eastAsia="Times New Roman"/>
          <w:color w:val="000000"/>
          <w:szCs w:val="28"/>
          <w:lang w:eastAsia="ru-RU" w:bidi="ru-RU"/>
        </w:rPr>
        <w:t>формации, содержащейся в источниках, на предмет ее дальнейшего использ</w:t>
      </w:r>
      <w:r w:rsidRPr="00475430">
        <w:rPr>
          <w:rFonts w:eastAsia="Times New Roman"/>
          <w:color w:val="000000"/>
          <w:szCs w:val="28"/>
          <w:lang w:eastAsia="ru-RU" w:bidi="ru-RU"/>
        </w:rPr>
        <w:t>о</w:t>
      </w:r>
      <w:r w:rsidRPr="00475430">
        <w:rPr>
          <w:rFonts w:eastAsia="Times New Roman"/>
          <w:color w:val="000000"/>
          <w:szCs w:val="28"/>
          <w:lang w:eastAsia="ru-RU" w:bidi="ru-RU"/>
        </w:rPr>
        <w:t>вания при выполнении научно-исследовательской работы, освоения совр</w:t>
      </w:r>
      <w:r w:rsidRPr="00475430">
        <w:rPr>
          <w:rFonts w:eastAsia="Times New Roman"/>
          <w:color w:val="000000"/>
          <w:szCs w:val="28"/>
          <w:lang w:eastAsia="ru-RU" w:bidi="ru-RU"/>
        </w:rPr>
        <w:t>е</w:t>
      </w:r>
      <w:r w:rsidRPr="00475430">
        <w:rPr>
          <w:rFonts w:eastAsia="Times New Roman"/>
          <w:color w:val="000000"/>
          <w:szCs w:val="28"/>
          <w:lang w:eastAsia="ru-RU" w:bidi="ru-RU"/>
        </w:rPr>
        <w:t>менных аппаратно-программных средств проведения исследований и пре</w:t>
      </w:r>
      <w:r w:rsidRPr="00475430">
        <w:rPr>
          <w:rFonts w:eastAsia="Times New Roman"/>
          <w:color w:val="000000"/>
          <w:szCs w:val="28"/>
          <w:lang w:eastAsia="ru-RU" w:bidi="ru-RU"/>
        </w:rPr>
        <w:t>д</w:t>
      </w:r>
      <w:r w:rsidRPr="00475430">
        <w:rPr>
          <w:rFonts w:eastAsia="Times New Roman"/>
          <w:color w:val="000000"/>
          <w:szCs w:val="28"/>
          <w:lang w:eastAsia="ru-RU" w:bidi="ru-RU"/>
        </w:rPr>
        <w:t>ставления их материалов.</w:t>
      </w:r>
      <w:proofErr w:type="gramEnd"/>
    </w:p>
    <w:p w:rsidR="00475430" w:rsidRPr="00475430" w:rsidRDefault="00475430" w:rsidP="00475430">
      <w:pPr>
        <w:widowControl w:val="0"/>
        <w:spacing w:line="322" w:lineRule="exact"/>
        <w:ind w:firstLine="709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color w:val="000000"/>
          <w:szCs w:val="28"/>
          <w:lang w:eastAsia="ru-RU" w:bidi="ru-RU"/>
        </w:rPr>
        <w:t>Учебная практика проводится в 1-м семестре на кафедре Электросна</w:t>
      </w:r>
      <w:r w:rsidRPr="00475430">
        <w:rPr>
          <w:rFonts w:eastAsia="Times New Roman"/>
          <w:color w:val="000000"/>
          <w:szCs w:val="28"/>
          <w:lang w:eastAsia="ru-RU" w:bidi="ru-RU"/>
        </w:rPr>
        <w:t>б</w:t>
      </w:r>
      <w:r w:rsidRPr="00475430">
        <w:rPr>
          <w:rFonts w:eastAsia="Times New Roman"/>
          <w:color w:val="000000"/>
          <w:szCs w:val="28"/>
          <w:lang w:eastAsia="ru-RU" w:bidi="ru-RU"/>
        </w:rPr>
        <w:t>жения промышленных предприятий и электротехнологий (ЭППЭ) Института электротехники (ИЭТ) ФГБОУ ВО «НИУ «МЭИ».</w:t>
      </w:r>
    </w:p>
    <w:p w:rsidR="00475430" w:rsidRPr="00475430" w:rsidRDefault="00475430" w:rsidP="00475430">
      <w:pPr>
        <w:widowControl w:val="0"/>
        <w:spacing w:line="322" w:lineRule="exact"/>
        <w:ind w:firstLine="709"/>
        <w:rPr>
          <w:rFonts w:eastAsia="Times New Roman"/>
          <w:color w:val="000000"/>
          <w:szCs w:val="28"/>
          <w:lang w:eastAsia="ru-RU" w:bidi="ru-RU"/>
        </w:rPr>
      </w:pPr>
      <w:r w:rsidRPr="00475430">
        <w:rPr>
          <w:rFonts w:eastAsia="Times New Roman"/>
          <w:color w:val="000000"/>
          <w:szCs w:val="28"/>
          <w:lang w:eastAsia="ru-RU" w:bidi="ru-RU"/>
        </w:rPr>
        <w:t>Учебная практика состоит из основных этапов:</w:t>
      </w:r>
    </w:p>
    <w:p w:rsidR="00475430" w:rsidRPr="00475430" w:rsidRDefault="00475430" w:rsidP="00475430">
      <w:pPr>
        <w:widowControl w:val="0"/>
        <w:numPr>
          <w:ilvl w:val="0"/>
          <w:numId w:val="9"/>
        </w:numPr>
        <w:tabs>
          <w:tab w:val="left" w:pos="993"/>
        </w:tabs>
        <w:spacing w:line="322" w:lineRule="exact"/>
        <w:ind w:firstLine="709"/>
        <w:jc w:val="left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color w:val="000000"/>
          <w:szCs w:val="28"/>
          <w:lang w:eastAsia="ru-RU" w:bidi="ru-RU"/>
        </w:rPr>
        <w:t>Получение индивидуального задания на учебную практику;</w:t>
      </w:r>
    </w:p>
    <w:p w:rsidR="00475430" w:rsidRPr="00475430" w:rsidRDefault="00475430" w:rsidP="00475430">
      <w:pPr>
        <w:widowControl w:val="0"/>
        <w:numPr>
          <w:ilvl w:val="0"/>
          <w:numId w:val="9"/>
        </w:numPr>
        <w:tabs>
          <w:tab w:val="left" w:pos="993"/>
        </w:tabs>
        <w:spacing w:line="322" w:lineRule="exact"/>
        <w:ind w:firstLine="709"/>
        <w:jc w:val="left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color w:val="000000"/>
          <w:szCs w:val="28"/>
          <w:lang w:eastAsia="ru-RU" w:bidi="ru-RU"/>
        </w:rPr>
        <w:t>Подбор научно-технической литературы и информации для выполнения аналитического анализа состояния проблемы по тематике научно-исследовательской работы магистра;</w:t>
      </w:r>
    </w:p>
    <w:p w:rsidR="00475430" w:rsidRPr="00475430" w:rsidRDefault="00475430" w:rsidP="00475430">
      <w:pPr>
        <w:widowControl w:val="0"/>
        <w:numPr>
          <w:ilvl w:val="0"/>
          <w:numId w:val="9"/>
        </w:numPr>
        <w:tabs>
          <w:tab w:val="left" w:pos="993"/>
        </w:tabs>
        <w:spacing w:line="322" w:lineRule="exact"/>
        <w:ind w:firstLine="709"/>
        <w:jc w:val="left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color w:val="000000"/>
          <w:szCs w:val="28"/>
          <w:lang w:eastAsia="ru-RU" w:bidi="ru-RU"/>
        </w:rPr>
        <w:t>Анализ информации подобранных источников;</w:t>
      </w:r>
    </w:p>
    <w:p w:rsidR="00475430" w:rsidRPr="00475430" w:rsidRDefault="00475430" w:rsidP="00475430">
      <w:pPr>
        <w:widowControl w:val="0"/>
        <w:numPr>
          <w:ilvl w:val="0"/>
          <w:numId w:val="9"/>
        </w:numPr>
        <w:tabs>
          <w:tab w:val="left" w:pos="993"/>
        </w:tabs>
        <w:spacing w:line="322" w:lineRule="exact"/>
        <w:ind w:firstLine="709"/>
        <w:jc w:val="left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color w:val="000000"/>
          <w:szCs w:val="28"/>
          <w:lang w:eastAsia="ru-RU" w:bidi="ru-RU"/>
        </w:rPr>
        <w:t>Освоение современных аппаратно-программных сре</w:t>
      </w:r>
      <w:proofErr w:type="gramStart"/>
      <w:r w:rsidRPr="00475430">
        <w:rPr>
          <w:rFonts w:eastAsia="Times New Roman"/>
          <w:color w:val="000000"/>
          <w:szCs w:val="28"/>
          <w:lang w:eastAsia="ru-RU" w:bidi="ru-RU"/>
        </w:rPr>
        <w:t>дств пр</w:t>
      </w:r>
      <w:proofErr w:type="gramEnd"/>
      <w:r w:rsidRPr="00475430">
        <w:rPr>
          <w:rFonts w:eastAsia="Times New Roman"/>
          <w:color w:val="000000"/>
          <w:szCs w:val="28"/>
          <w:lang w:eastAsia="ru-RU" w:bidi="ru-RU"/>
        </w:rPr>
        <w:t>оведения исследований и представления их материалов;</w:t>
      </w:r>
    </w:p>
    <w:p w:rsidR="00475430" w:rsidRPr="00475430" w:rsidRDefault="00475430" w:rsidP="00475430">
      <w:pPr>
        <w:widowControl w:val="0"/>
        <w:numPr>
          <w:ilvl w:val="0"/>
          <w:numId w:val="9"/>
        </w:numPr>
        <w:tabs>
          <w:tab w:val="left" w:pos="993"/>
        </w:tabs>
        <w:spacing w:line="322" w:lineRule="exact"/>
        <w:ind w:firstLine="709"/>
        <w:jc w:val="left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color w:val="000000"/>
          <w:szCs w:val="28"/>
          <w:lang w:eastAsia="ru-RU" w:bidi="ru-RU"/>
        </w:rPr>
        <w:t>Подготовка и оформление отчета по учебной практике;</w:t>
      </w:r>
    </w:p>
    <w:p w:rsidR="00475430" w:rsidRPr="00475430" w:rsidRDefault="00475430" w:rsidP="00475430">
      <w:pPr>
        <w:widowControl w:val="0"/>
        <w:numPr>
          <w:ilvl w:val="0"/>
          <w:numId w:val="9"/>
        </w:numPr>
        <w:tabs>
          <w:tab w:val="left" w:pos="993"/>
        </w:tabs>
        <w:spacing w:line="322" w:lineRule="exact"/>
        <w:ind w:firstLine="709"/>
        <w:jc w:val="left"/>
        <w:rPr>
          <w:rFonts w:eastAsia="Times New Roman"/>
          <w:szCs w:val="28"/>
          <w:lang w:eastAsia="ru-RU"/>
        </w:rPr>
      </w:pPr>
      <w:r w:rsidRPr="00475430">
        <w:rPr>
          <w:rFonts w:eastAsia="Times New Roman"/>
          <w:color w:val="000000"/>
          <w:szCs w:val="28"/>
          <w:lang w:eastAsia="ru-RU" w:bidi="ru-RU"/>
        </w:rPr>
        <w:t>Зачет с оценкой.</w:t>
      </w:r>
    </w:p>
    <w:p w:rsidR="00475430" w:rsidRPr="00475430" w:rsidRDefault="00475430" w:rsidP="00475430">
      <w:pPr>
        <w:pageBreakBefore/>
        <w:spacing w:line="240" w:lineRule="auto"/>
        <w:jc w:val="center"/>
        <w:rPr>
          <w:rFonts w:eastAsia="Times New Roman"/>
          <w:i/>
          <w:szCs w:val="28"/>
          <w:lang w:eastAsia="ru-RU"/>
        </w:rPr>
      </w:pPr>
      <w:r w:rsidRPr="00475430">
        <w:rPr>
          <w:rFonts w:eastAsia="Times New Roman"/>
          <w:i/>
          <w:szCs w:val="28"/>
          <w:lang w:eastAsia="ru-RU"/>
        </w:rPr>
        <w:lastRenderedPageBreak/>
        <w:t>Аннотация практики</w:t>
      </w:r>
    </w:p>
    <w:p w:rsidR="00475430" w:rsidRPr="00475430" w:rsidRDefault="00475430" w:rsidP="008035BB">
      <w:pPr>
        <w:pStyle w:val="2"/>
      </w:pPr>
      <w:bookmarkStart w:id="2" w:name="_Toc7523528"/>
      <w:r w:rsidRPr="00475430">
        <w:t>ПЕДАГОГИЧЕСКАЯ ПРАКТИКА – Б</w:t>
      </w:r>
      <w:proofErr w:type="gramStart"/>
      <w:r w:rsidRPr="00475430">
        <w:t>2</w:t>
      </w:r>
      <w:proofErr w:type="gramEnd"/>
      <w:r w:rsidRPr="00475430">
        <w:t>.У.2</w:t>
      </w:r>
      <w:bookmarkEnd w:id="2"/>
    </w:p>
    <w:p w:rsidR="00475430" w:rsidRPr="00475430" w:rsidRDefault="00475430" w:rsidP="00475430">
      <w:pPr>
        <w:spacing w:line="240" w:lineRule="auto"/>
        <w:ind w:firstLine="708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Цель педагогической практики</w:t>
      </w:r>
      <w:r w:rsidRPr="00475430">
        <w:rPr>
          <w:rFonts w:eastAsia="Times New Roman"/>
          <w:szCs w:val="28"/>
        </w:rPr>
        <w:t xml:space="preserve"> – подготовка к деятельности препод</w:t>
      </w:r>
      <w:r w:rsidRPr="00475430">
        <w:rPr>
          <w:rFonts w:eastAsia="Times New Roman"/>
          <w:szCs w:val="28"/>
        </w:rPr>
        <w:t>а</w:t>
      </w:r>
      <w:r w:rsidRPr="00475430">
        <w:rPr>
          <w:rFonts w:eastAsia="Times New Roman"/>
          <w:szCs w:val="28"/>
        </w:rPr>
        <w:t>вателя, формирование у магистрантов теоретических основ и приобретение практических навыков педагогической работы. Практика обеспечивает прее</w:t>
      </w:r>
      <w:r w:rsidRPr="00475430">
        <w:rPr>
          <w:rFonts w:eastAsia="Times New Roman"/>
          <w:szCs w:val="28"/>
        </w:rPr>
        <w:t>м</w:t>
      </w:r>
      <w:r w:rsidRPr="00475430">
        <w:rPr>
          <w:rFonts w:eastAsia="Times New Roman"/>
          <w:szCs w:val="28"/>
        </w:rPr>
        <w:t>ственность и последовательность в изучении теоретического и практического материала, предусматривает комплексный подход к предмету изучения.</w:t>
      </w:r>
    </w:p>
    <w:p w:rsidR="00475430" w:rsidRPr="00475430" w:rsidRDefault="00475430" w:rsidP="00475430">
      <w:pPr>
        <w:spacing w:line="240" w:lineRule="auto"/>
        <w:ind w:firstLine="708"/>
        <w:rPr>
          <w:rFonts w:eastAsia="Times New Roman"/>
          <w:b/>
          <w:szCs w:val="28"/>
        </w:rPr>
      </w:pPr>
      <w:r w:rsidRPr="00475430">
        <w:rPr>
          <w:rFonts w:eastAsia="Times New Roman"/>
          <w:b/>
          <w:szCs w:val="28"/>
        </w:rPr>
        <w:t xml:space="preserve">Место практики в структуре </w:t>
      </w:r>
      <w:r w:rsidRPr="00475430">
        <w:rPr>
          <w:rFonts w:eastAsia="Times New Roman"/>
          <w:b/>
          <w:bCs/>
          <w:szCs w:val="28"/>
        </w:rPr>
        <w:t>ОПОП:</w:t>
      </w:r>
      <w:r w:rsidRPr="00475430">
        <w:rPr>
          <w:rFonts w:eastAsia="Times New Roman"/>
          <w:szCs w:val="28"/>
        </w:rPr>
        <w:t xml:space="preserve"> Педагогическая практика отн</w:t>
      </w:r>
      <w:r w:rsidRPr="00475430">
        <w:rPr>
          <w:rFonts w:eastAsia="Times New Roman"/>
          <w:szCs w:val="28"/>
        </w:rPr>
        <w:t>о</w:t>
      </w:r>
      <w:r w:rsidRPr="00475430">
        <w:rPr>
          <w:rFonts w:eastAsia="Times New Roman"/>
          <w:szCs w:val="28"/>
        </w:rPr>
        <w:t>сится к блоку Б</w:t>
      </w:r>
      <w:proofErr w:type="gramStart"/>
      <w:r w:rsidRPr="00475430">
        <w:rPr>
          <w:rFonts w:eastAsia="Times New Roman"/>
          <w:szCs w:val="28"/>
        </w:rPr>
        <w:t>2</w:t>
      </w:r>
      <w:proofErr w:type="gramEnd"/>
      <w:r w:rsidRPr="00475430">
        <w:rPr>
          <w:rFonts w:eastAsia="Times New Roman"/>
          <w:szCs w:val="28"/>
        </w:rPr>
        <w:t>.У «Учебная практика» блока Б2 «Практики» ОПОП подг</w:t>
      </w:r>
      <w:r w:rsidRPr="00475430">
        <w:rPr>
          <w:rFonts w:eastAsia="Times New Roman"/>
          <w:szCs w:val="28"/>
        </w:rPr>
        <w:t>о</w:t>
      </w:r>
      <w:r w:rsidRPr="00475430">
        <w:rPr>
          <w:rFonts w:eastAsia="Times New Roman"/>
          <w:szCs w:val="28"/>
        </w:rPr>
        <w:t>товки магистров по программе «Управление организациями в электроэнерг</w:t>
      </w:r>
      <w:r w:rsidRPr="00475430">
        <w:rPr>
          <w:rFonts w:eastAsia="Times New Roman"/>
          <w:szCs w:val="28"/>
        </w:rPr>
        <w:t>е</w:t>
      </w:r>
      <w:r w:rsidRPr="00475430">
        <w:rPr>
          <w:rFonts w:eastAsia="Times New Roman"/>
          <w:szCs w:val="28"/>
        </w:rPr>
        <w:t>тике и электротехнике» направления 13.04.02 «Электроэнергетика и электр</w:t>
      </w:r>
      <w:r w:rsidRPr="00475430">
        <w:rPr>
          <w:rFonts w:eastAsia="Times New Roman"/>
          <w:szCs w:val="28"/>
        </w:rPr>
        <w:t>о</w:t>
      </w:r>
      <w:r w:rsidRPr="00475430">
        <w:rPr>
          <w:rFonts w:eastAsia="Times New Roman"/>
          <w:szCs w:val="28"/>
        </w:rPr>
        <w:t>техника». Общая трудоёмкость дисциплины составляет 6 зачетных единиц (216 часов), в том числе 2 семестр – 3 зачетные единицы (108 часов), 3 семестр – 3 зачетные единицы (108 часов).</w:t>
      </w:r>
    </w:p>
    <w:p w:rsidR="00475430" w:rsidRPr="00475430" w:rsidRDefault="00475430" w:rsidP="00475430">
      <w:pPr>
        <w:spacing w:line="240" w:lineRule="auto"/>
        <w:ind w:firstLine="708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Содержание разделов: </w:t>
      </w:r>
      <w:r w:rsidRPr="00475430">
        <w:rPr>
          <w:rFonts w:eastAsia="Times New Roman"/>
          <w:szCs w:val="28"/>
        </w:rPr>
        <w:t>Подготовительный этап. Получение индивид</w:t>
      </w:r>
      <w:r w:rsidRPr="00475430">
        <w:rPr>
          <w:rFonts w:eastAsia="Times New Roman"/>
          <w:szCs w:val="28"/>
        </w:rPr>
        <w:t>у</w:t>
      </w:r>
      <w:r w:rsidRPr="00475430">
        <w:rPr>
          <w:rFonts w:eastAsia="Times New Roman"/>
          <w:szCs w:val="28"/>
        </w:rPr>
        <w:t>ального задания. Подготовка к учебным занятиям. Изучение учебных и мет</w:t>
      </w:r>
      <w:r w:rsidRPr="00475430">
        <w:rPr>
          <w:rFonts w:eastAsia="Times New Roman"/>
          <w:szCs w:val="28"/>
        </w:rPr>
        <w:t>о</w:t>
      </w:r>
      <w:r w:rsidRPr="00475430">
        <w:rPr>
          <w:rFonts w:eastAsia="Times New Roman"/>
          <w:szCs w:val="28"/>
        </w:rPr>
        <w:t>дических материалов. Разработка плана занятия. Проведение учебных занятий согласно графику. Подготовка отчета и сдача зачета.</w:t>
      </w:r>
    </w:p>
    <w:p w:rsidR="00475430" w:rsidRPr="00475430" w:rsidRDefault="00475430" w:rsidP="00475430">
      <w:pPr>
        <w:pageBreakBefore/>
        <w:spacing w:line="240" w:lineRule="auto"/>
        <w:jc w:val="center"/>
        <w:rPr>
          <w:rFonts w:eastAsia="Times New Roman"/>
          <w:i/>
          <w:szCs w:val="28"/>
          <w:lang w:eastAsia="ru-RU"/>
        </w:rPr>
      </w:pPr>
      <w:r w:rsidRPr="00475430">
        <w:rPr>
          <w:rFonts w:eastAsia="Times New Roman"/>
          <w:i/>
          <w:szCs w:val="28"/>
          <w:lang w:eastAsia="ru-RU"/>
        </w:rPr>
        <w:lastRenderedPageBreak/>
        <w:t>Аннотация практики</w:t>
      </w:r>
    </w:p>
    <w:p w:rsidR="00475430" w:rsidRPr="00475430" w:rsidRDefault="00475430" w:rsidP="008035BB">
      <w:pPr>
        <w:pStyle w:val="2"/>
      </w:pPr>
      <w:bookmarkStart w:id="3" w:name="_Toc7523529"/>
      <w:r w:rsidRPr="00475430">
        <w:t>ПРОИЗВОДСТВЕННАЯ ПРАКТИКА – Б</w:t>
      </w:r>
      <w:proofErr w:type="gramStart"/>
      <w:r w:rsidRPr="00475430">
        <w:t>2</w:t>
      </w:r>
      <w:proofErr w:type="gramEnd"/>
      <w:r w:rsidRPr="00475430">
        <w:t>.П.1</w:t>
      </w:r>
      <w:bookmarkEnd w:id="3"/>
    </w:p>
    <w:p w:rsidR="00475430" w:rsidRPr="00475430" w:rsidRDefault="00475430" w:rsidP="00475430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Цель производственной практики</w:t>
      </w:r>
      <w:r w:rsidRPr="00475430">
        <w:rPr>
          <w:rFonts w:eastAsia="Times New Roman"/>
          <w:szCs w:val="28"/>
        </w:rPr>
        <w:t xml:space="preserve"> – закрепление и углубление теор</w:t>
      </w:r>
      <w:r w:rsidRPr="00475430">
        <w:rPr>
          <w:rFonts w:eastAsia="Times New Roman"/>
          <w:szCs w:val="28"/>
        </w:rPr>
        <w:t>е</w:t>
      </w:r>
      <w:r w:rsidRPr="00475430">
        <w:rPr>
          <w:rFonts w:eastAsia="Times New Roman"/>
          <w:szCs w:val="28"/>
        </w:rPr>
        <w:t>тической подготовки, приобретение практических навыков, практическое применение теоретических знаний по профессиональным дисциплинам, из</w:t>
      </w:r>
      <w:r w:rsidRPr="00475430">
        <w:rPr>
          <w:rFonts w:eastAsia="Times New Roman"/>
          <w:szCs w:val="28"/>
        </w:rPr>
        <w:t>у</w:t>
      </w:r>
      <w:r w:rsidRPr="00475430">
        <w:rPr>
          <w:rFonts w:eastAsia="Times New Roman"/>
          <w:szCs w:val="28"/>
        </w:rPr>
        <w:t>чение технологического режима работы организации или предприятия, кот</w:t>
      </w:r>
      <w:r w:rsidRPr="00475430">
        <w:rPr>
          <w:rFonts w:eastAsia="Times New Roman"/>
          <w:szCs w:val="28"/>
        </w:rPr>
        <w:t>о</w:t>
      </w:r>
      <w:r w:rsidRPr="00475430">
        <w:rPr>
          <w:rFonts w:eastAsia="Times New Roman"/>
          <w:szCs w:val="28"/>
        </w:rPr>
        <w:t>рое является базой производственной практики, а также получение опыта с</w:t>
      </w:r>
      <w:r w:rsidRPr="00475430">
        <w:rPr>
          <w:rFonts w:eastAsia="Times New Roman"/>
          <w:szCs w:val="28"/>
        </w:rPr>
        <w:t>а</w:t>
      </w:r>
      <w:r w:rsidRPr="00475430">
        <w:rPr>
          <w:rFonts w:eastAsia="Times New Roman"/>
          <w:szCs w:val="28"/>
        </w:rPr>
        <w:t>мостоятельной профессиональной деятельности.</w:t>
      </w:r>
    </w:p>
    <w:p w:rsidR="00475430" w:rsidRPr="00475430" w:rsidRDefault="00475430" w:rsidP="00475430">
      <w:pPr>
        <w:spacing w:line="240" w:lineRule="auto"/>
        <w:ind w:firstLine="709"/>
        <w:rPr>
          <w:rFonts w:eastAsia="Times New Roman"/>
          <w:b/>
          <w:bCs/>
          <w:szCs w:val="28"/>
        </w:rPr>
      </w:pPr>
      <w:r w:rsidRPr="00475430">
        <w:rPr>
          <w:rFonts w:eastAsia="Times New Roman"/>
          <w:b/>
          <w:szCs w:val="28"/>
        </w:rPr>
        <w:t xml:space="preserve">Место практики в структуре </w:t>
      </w:r>
      <w:r w:rsidRPr="00475430">
        <w:rPr>
          <w:rFonts w:eastAsia="Times New Roman"/>
          <w:b/>
          <w:bCs/>
          <w:szCs w:val="28"/>
        </w:rPr>
        <w:t>ОПОП:</w:t>
      </w:r>
      <w:r w:rsidRPr="00475430">
        <w:rPr>
          <w:rFonts w:eastAsia="Times New Roman"/>
          <w:bCs/>
          <w:szCs w:val="28"/>
        </w:rPr>
        <w:t xml:space="preserve"> Производственная п</w:t>
      </w:r>
      <w:r w:rsidRPr="00475430">
        <w:rPr>
          <w:rFonts w:eastAsia="Times New Roman"/>
          <w:szCs w:val="28"/>
        </w:rPr>
        <w:t>рактика о</w:t>
      </w:r>
      <w:r w:rsidRPr="00475430">
        <w:rPr>
          <w:rFonts w:eastAsia="Times New Roman"/>
          <w:szCs w:val="28"/>
        </w:rPr>
        <w:t>т</w:t>
      </w:r>
      <w:r w:rsidRPr="00475430">
        <w:rPr>
          <w:rFonts w:eastAsia="Times New Roman"/>
          <w:szCs w:val="28"/>
        </w:rPr>
        <w:t>носится к блоку Б2.</w:t>
      </w:r>
      <w:proofErr w:type="gramStart"/>
      <w:r w:rsidRPr="00475430">
        <w:rPr>
          <w:rFonts w:eastAsia="Times New Roman"/>
          <w:szCs w:val="28"/>
        </w:rPr>
        <w:t>П</w:t>
      </w:r>
      <w:proofErr w:type="gramEnd"/>
      <w:r w:rsidRPr="00475430">
        <w:rPr>
          <w:rFonts w:eastAsia="Times New Roman"/>
          <w:szCs w:val="28"/>
        </w:rPr>
        <w:t xml:space="preserve"> «Производственная практика» блока Б2 «Практики» ОПОП подготовки магистров по программе «Управление организациями в электроэнергетике и электротехнике» направления 13.04.02 «Электроэнерг</w:t>
      </w:r>
      <w:r w:rsidRPr="00475430">
        <w:rPr>
          <w:rFonts w:eastAsia="Times New Roman"/>
          <w:szCs w:val="28"/>
        </w:rPr>
        <w:t>е</w:t>
      </w:r>
      <w:r w:rsidRPr="00475430">
        <w:rPr>
          <w:rFonts w:eastAsia="Times New Roman"/>
          <w:szCs w:val="28"/>
        </w:rPr>
        <w:t>тика и электротехника». Общая трудоёмкость (2 семестр) составляет 7 заче</w:t>
      </w:r>
      <w:r w:rsidRPr="00475430">
        <w:rPr>
          <w:rFonts w:eastAsia="Times New Roman"/>
          <w:szCs w:val="28"/>
        </w:rPr>
        <w:t>т</w:t>
      </w:r>
      <w:r w:rsidRPr="00475430">
        <w:rPr>
          <w:rFonts w:eastAsia="Times New Roman"/>
          <w:szCs w:val="28"/>
        </w:rPr>
        <w:t>ных единиц (252 часа).</w:t>
      </w:r>
    </w:p>
    <w:p w:rsidR="00475430" w:rsidRPr="00475430" w:rsidRDefault="00475430" w:rsidP="00475430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  <w:r w:rsidRPr="00475430">
        <w:rPr>
          <w:rFonts w:eastAsia="Times New Roman"/>
          <w:szCs w:val="28"/>
        </w:rPr>
        <w:t xml:space="preserve"> Инструктаж по программе производственной практики, подготовке отчета и процедуре защиты (на кафедре). Инструктаж по технике безопасности (на предприятии). Знакомство с базой производственной практики. Участие в деятельности предприятия. Выполнение индивидуальн</w:t>
      </w:r>
      <w:r w:rsidRPr="00475430">
        <w:rPr>
          <w:rFonts w:eastAsia="Times New Roman"/>
          <w:szCs w:val="28"/>
        </w:rPr>
        <w:t>о</w:t>
      </w:r>
      <w:r w:rsidRPr="00475430">
        <w:rPr>
          <w:rFonts w:eastAsia="Times New Roman"/>
          <w:szCs w:val="28"/>
        </w:rPr>
        <w:t>го задания. Сбор информации для выпускной квалификационной работы (ВКР). Подготовка отчета и презентации к защите. Презентация результатов работы.</w:t>
      </w:r>
    </w:p>
    <w:p w:rsidR="00475430" w:rsidRPr="00475430" w:rsidRDefault="00475430" w:rsidP="00475430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475430" w:rsidRPr="00475430" w:rsidRDefault="00475430" w:rsidP="00475430">
      <w:pPr>
        <w:spacing w:line="240" w:lineRule="auto"/>
        <w:jc w:val="center"/>
        <w:rPr>
          <w:rFonts w:eastAsia="Times New Roman"/>
          <w:i/>
          <w:szCs w:val="28"/>
          <w:lang w:eastAsia="ru-RU"/>
        </w:rPr>
      </w:pPr>
      <w:r w:rsidRPr="00475430">
        <w:rPr>
          <w:rFonts w:eastAsia="Times New Roman"/>
          <w:i/>
          <w:szCs w:val="28"/>
          <w:lang w:eastAsia="ru-RU"/>
        </w:rPr>
        <w:t>Аннотация практики</w:t>
      </w:r>
    </w:p>
    <w:p w:rsidR="00475430" w:rsidRPr="00475430" w:rsidRDefault="00475430" w:rsidP="008035BB">
      <w:pPr>
        <w:pStyle w:val="2"/>
      </w:pPr>
      <w:bookmarkStart w:id="4" w:name="_Toc7523530"/>
      <w:r w:rsidRPr="00475430">
        <w:t>ПРЕДДИПЛОМНАЯ ПРАКТИКА – Б</w:t>
      </w:r>
      <w:proofErr w:type="gramStart"/>
      <w:r w:rsidRPr="00475430">
        <w:t>2</w:t>
      </w:r>
      <w:proofErr w:type="gramEnd"/>
      <w:r w:rsidRPr="00475430">
        <w:t>.П.2</w:t>
      </w:r>
      <w:bookmarkEnd w:id="4"/>
    </w:p>
    <w:p w:rsidR="00475430" w:rsidRPr="00475430" w:rsidRDefault="00475430" w:rsidP="00475430">
      <w:pPr>
        <w:spacing w:line="240" w:lineRule="auto"/>
        <w:ind w:firstLine="708"/>
        <w:rPr>
          <w:rFonts w:eastAsia="Times New Roman"/>
          <w:szCs w:val="28"/>
        </w:rPr>
      </w:pPr>
      <w:r w:rsidRPr="00475430">
        <w:rPr>
          <w:b/>
          <w:szCs w:val="28"/>
        </w:rPr>
        <w:t>Цель преддипломной практики</w:t>
      </w:r>
      <w:r w:rsidRPr="00475430">
        <w:rPr>
          <w:szCs w:val="28"/>
        </w:rPr>
        <w:t xml:space="preserve"> – систематизация теоретических и практических результатов, полученных во время обучения, являющихся д</w:t>
      </w:r>
      <w:r w:rsidRPr="00475430">
        <w:rPr>
          <w:szCs w:val="28"/>
        </w:rPr>
        <w:t>о</w:t>
      </w:r>
      <w:r w:rsidRPr="00475430">
        <w:rPr>
          <w:szCs w:val="28"/>
        </w:rPr>
        <w:t>статочными для успешного выполнения ВКР магистра (магистерской диссе</w:t>
      </w:r>
      <w:r w:rsidRPr="00475430">
        <w:rPr>
          <w:szCs w:val="28"/>
        </w:rPr>
        <w:t>р</w:t>
      </w:r>
      <w:r w:rsidRPr="00475430">
        <w:rPr>
          <w:szCs w:val="28"/>
        </w:rPr>
        <w:t>тации), а также её непосредственное оформление и представление к защите.</w:t>
      </w:r>
    </w:p>
    <w:p w:rsidR="00475430" w:rsidRPr="00475430" w:rsidRDefault="00475430" w:rsidP="00475430">
      <w:pPr>
        <w:spacing w:line="240" w:lineRule="auto"/>
        <w:ind w:firstLine="708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Место практики в структуре </w:t>
      </w:r>
      <w:r w:rsidRPr="00475430">
        <w:rPr>
          <w:rFonts w:eastAsia="Times New Roman"/>
          <w:b/>
          <w:bCs/>
          <w:szCs w:val="28"/>
        </w:rPr>
        <w:t>ОПОП:</w:t>
      </w:r>
      <w:r w:rsidRPr="00475430">
        <w:rPr>
          <w:rFonts w:eastAsia="Times New Roman"/>
          <w:bCs/>
          <w:szCs w:val="28"/>
        </w:rPr>
        <w:t xml:space="preserve"> Преддипломная п</w:t>
      </w:r>
      <w:r w:rsidRPr="00475430">
        <w:rPr>
          <w:rFonts w:eastAsia="Times New Roman"/>
          <w:szCs w:val="28"/>
        </w:rPr>
        <w:t>рактика отн</w:t>
      </w:r>
      <w:r w:rsidRPr="00475430">
        <w:rPr>
          <w:rFonts w:eastAsia="Times New Roman"/>
          <w:szCs w:val="28"/>
        </w:rPr>
        <w:t>о</w:t>
      </w:r>
      <w:r w:rsidRPr="00475430">
        <w:rPr>
          <w:rFonts w:eastAsia="Times New Roman"/>
          <w:szCs w:val="28"/>
        </w:rPr>
        <w:t>сится к блоку Б2.</w:t>
      </w:r>
      <w:proofErr w:type="gramStart"/>
      <w:r w:rsidRPr="00475430">
        <w:rPr>
          <w:rFonts w:eastAsia="Times New Roman"/>
          <w:szCs w:val="28"/>
        </w:rPr>
        <w:t>П</w:t>
      </w:r>
      <w:proofErr w:type="gramEnd"/>
      <w:r w:rsidRPr="00475430">
        <w:rPr>
          <w:rFonts w:eastAsia="Times New Roman"/>
          <w:szCs w:val="28"/>
        </w:rPr>
        <w:t xml:space="preserve"> «Производственная практика» блока Б2 «Практики» ОПОП подготовки магистров по программе «Управление организациями в электр</w:t>
      </w:r>
      <w:r w:rsidRPr="00475430">
        <w:rPr>
          <w:rFonts w:eastAsia="Times New Roman"/>
          <w:szCs w:val="28"/>
        </w:rPr>
        <w:t>о</w:t>
      </w:r>
      <w:r w:rsidRPr="00475430">
        <w:rPr>
          <w:rFonts w:eastAsia="Times New Roman"/>
          <w:szCs w:val="28"/>
        </w:rPr>
        <w:t>энергетике и электротехнике» направления 13.04.02 «Электроэнергетика и электротехника». Общая трудоёмкость (4 семестр) практики составляет 6 з</w:t>
      </w:r>
      <w:r w:rsidRPr="00475430">
        <w:rPr>
          <w:rFonts w:eastAsia="Times New Roman"/>
          <w:szCs w:val="28"/>
        </w:rPr>
        <w:t>а</w:t>
      </w:r>
      <w:r w:rsidRPr="00475430">
        <w:rPr>
          <w:rFonts w:eastAsia="Times New Roman"/>
          <w:szCs w:val="28"/>
        </w:rPr>
        <w:t>четных единиц (216 часов).</w:t>
      </w:r>
    </w:p>
    <w:p w:rsidR="00475430" w:rsidRPr="00475430" w:rsidRDefault="00475430" w:rsidP="00475430">
      <w:pPr>
        <w:spacing w:line="240" w:lineRule="auto"/>
        <w:ind w:firstLine="708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Содержание разделов: </w:t>
      </w:r>
      <w:r w:rsidRPr="00475430">
        <w:rPr>
          <w:rFonts w:eastAsia="Times New Roman"/>
          <w:szCs w:val="28"/>
        </w:rPr>
        <w:t>Систематизация собранной научно-практической информации по теме ВКР магистра. Оформление ВКР магистра. Подготовка к допуску и защите ВКР магистра. Подготовка и сдача зачета.</w:t>
      </w:r>
    </w:p>
    <w:p w:rsidR="00475430" w:rsidRPr="00475430" w:rsidRDefault="00475430" w:rsidP="00475430">
      <w:pPr>
        <w:pageBreakBefore/>
        <w:spacing w:line="240" w:lineRule="auto"/>
        <w:jc w:val="center"/>
        <w:rPr>
          <w:rFonts w:eastAsia="Times New Roman"/>
          <w:i/>
          <w:szCs w:val="28"/>
        </w:rPr>
      </w:pPr>
      <w:r w:rsidRPr="00475430">
        <w:rPr>
          <w:rFonts w:eastAsia="Times New Roman"/>
          <w:i/>
          <w:szCs w:val="28"/>
        </w:rPr>
        <w:lastRenderedPageBreak/>
        <w:t>Аннотация НИР</w:t>
      </w:r>
    </w:p>
    <w:p w:rsidR="00475430" w:rsidRPr="00475430" w:rsidRDefault="008035BB" w:rsidP="008035BB">
      <w:pPr>
        <w:pStyle w:val="2"/>
      </w:pPr>
      <w:bookmarkStart w:id="5" w:name="_Toc7523531"/>
      <w:r w:rsidRPr="00475430">
        <w:t xml:space="preserve">НАУЧНО-ИССЛЕДОВАТЕЛЬСКАЯ РАБОТА </w:t>
      </w:r>
      <w:r>
        <w:t>–</w:t>
      </w:r>
      <w:r w:rsidR="00475430" w:rsidRPr="00475430">
        <w:t xml:space="preserve"> Б</w:t>
      </w:r>
      <w:proofErr w:type="gramStart"/>
      <w:r w:rsidR="00475430" w:rsidRPr="00475430">
        <w:t>2</w:t>
      </w:r>
      <w:proofErr w:type="gramEnd"/>
      <w:r w:rsidR="00475430" w:rsidRPr="00475430">
        <w:t>.Н.1, Б2.Н.2</w:t>
      </w:r>
      <w:bookmarkEnd w:id="5"/>
    </w:p>
    <w:p w:rsidR="00475430" w:rsidRPr="00475430" w:rsidRDefault="00475430" w:rsidP="00475430">
      <w:pPr>
        <w:spacing w:line="240" w:lineRule="auto"/>
        <w:ind w:firstLine="709"/>
        <w:rPr>
          <w:rFonts w:eastAsia="Times New Roman"/>
          <w:szCs w:val="28"/>
        </w:rPr>
      </w:pPr>
      <w:proofErr w:type="gramStart"/>
      <w:r w:rsidRPr="00475430">
        <w:rPr>
          <w:rFonts w:eastAsia="Times New Roman"/>
          <w:b/>
          <w:szCs w:val="28"/>
        </w:rPr>
        <w:t>Цель научно-исследовательской работы (НИР)</w:t>
      </w:r>
      <w:r w:rsidRPr="00475430">
        <w:rPr>
          <w:rFonts w:eastAsia="Times New Roman"/>
          <w:szCs w:val="28"/>
        </w:rPr>
        <w:t xml:space="preserve"> – развитие у обуча</w:t>
      </w:r>
      <w:r w:rsidRPr="00475430">
        <w:rPr>
          <w:rFonts w:eastAsia="Times New Roman"/>
          <w:szCs w:val="28"/>
        </w:rPr>
        <w:t>ю</w:t>
      </w:r>
      <w:r w:rsidRPr="00475430">
        <w:rPr>
          <w:rFonts w:eastAsia="Times New Roman"/>
          <w:szCs w:val="28"/>
        </w:rPr>
        <w:t>щегося способности самостоятельного осуществления НИР, связанной с р</w:t>
      </w:r>
      <w:r w:rsidRPr="00475430">
        <w:rPr>
          <w:rFonts w:eastAsia="Times New Roman"/>
          <w:szCs w:val="28"/>
        </w:rPr>
        <w:t>е</w:t>
      </w:r>
      <w:r w:rsidRPr="00475430">
        <w:rPr>
          <w:rFonts w:eastAsia="Times New Roman"/>
          <w:szCs w:val="28"/>
        </w:rPr>
        <w:t>шением сложных профессиональных задач в современных условиях, подг</w:t>
      </w:r>
      <w:r w:rsidRPr="00475430">
        <w:rPr>
          <w:rFonts w:eastAsia="Times New Roman"/>
          <w:szCs w:val="28"/>
        </w:rPr>
        <w:t>о</w:t>
      </w:r>
      <w:r w:rsidRPr="00475430">
        <w:rPr>
          <w:rFonts w:eastAsia="Times New Roman"/>
          <w:szCs w:val="28"/>
        </w:rPr>
        <w:t>товка к выполнению выпускной квалификационной работы (ВКР) магистра (магистерской диссертации).</w:t>
      </w:r>
      <w:proofErr w:type="gramEnd"/>
    </w:p>
    <w:p w:rsidR="00475430" w:rsidRPr="00475430" w:rsidRDefault="00475430" w:rsidP="00475430">
      <w:pPr>
        <w:spacing w:line="240" w:lineRule="auto"/>
        <w:ind w:firstLine="709"/>
        <w:rPr>
          <w:rFonts w:eastAsia="Times New Roman"/>
          <w:bCs/>
          <w:szCs w:val="28"/>
        </w:rPr>
      </w:pPr>
      <w:r w:rsidRPr="00475430">
        <w:rPr>
          <w:rFonts w:eastAsia="Times New Roman"/>
          <w:b/>
          <w:szCs w:val="28"/>
        </w:rPr>
        <w:t>Место НИР в структуре ООП:</w:t>
      </w:r>
      <w:r w:rsidRPr="00475430">
        <w:rPr>
          <w:rFonts w:eastAsia="Times New Roman"/>
          <w:bCs/>
          <w:szCs w:val="28"/>
        </w:rPr>
        <w:t xml:space="preserve"> НИР относится к блоку Б</w:t>
      </w:r>
      <w:proofErr w:type="gramStart"/>
      <w:r w:rsidRPr="00475430">
        <w:rPr>
          <w:rFonts w:eastAsia="Times New Roman"/>
          <w:bCs/>
          <w:szCs w:val="28"/>
        </w:rPr>
        <w:t>2</w:t>
      </w:r>
      <w:proofErr w:type="gramEnd"/>
      <w:r w:rsidRPr="00475430">
        <w:rPr>
          <w:rFonts w:eastAsia="Times New Roman"/>
          <w:bCs/>
          <w:szCs w:val="28"/>
        </w:rPr>
        <w:t xml:space="preserve">.Н «Научно-исследовательская работа» блока Б2 «Практики» </w:t>
      </w:r>
      <w:r w:rsidRPr="00475430">
        <w:rPr>
          <w:rFonts w:eastAsia="Times New Roman"/>
          <w:szCs w:val="28"/>
        </w:rPr>
        <w:t>основной профессиональной образовательной программы (ОПОП) подготовки магистров по программе «Управление организациями в электроэнергетике и электротехнике» напра</w:t>
      </w:r>
      <w:r w:rsidRPr="00475430">
        <w:rPr>
          <w:rFonts w:eastAsia="Times New Roman"/>
          <w:szCs w:val="28"/>
        </w:rPr>
        <w:t>в</w:t>
      </w:r>
      <w:r w:rsidRPr="00475430">
        <w:rPr>
          <w:rFonts w:eastAsia="Times New Roman"/>
          <w:szCs w:val="28"/>
        </w:rPr>
        <w:t>ления 13.04.02 «Электроэнергетика и электротехника».</w:t>
      </w:r>
      <w:r w:rsidRPr="00475430">
        <w:rPr>
          <w:rFonts w:eastAsia="Times New Roman"/>
          <w:bCs/>
          <w:szCs w:val="28"/>
        </w:rPr>
        <w:t xml:space="preserve"> </w:t>
      </w:r>
      <w:r w:rsidRPr="00475430">
        <w:rPr>
          <w:rFonts w:eastAsia="Times New Roman"/>
          <w:szCs w:val="28"/>
        </w:rPr>
        <w:t>Количество зачетных единиц – 25, в том числе 3 семестр – 7 зачетных единиц, 4 семестр – 18 заче</w:t>
      </w:r>
      <w:r w:rsidRPr="00475430">
        <w:rPr>
          <w:rFonts w:eastAsia="Times New Roman"/>
          <w:szCs w:val="28"/>
        </w:rPr>
        <w:t>т</w:t>
      </w:r>
      <w:r w:rsidRPr="00475430">
        <w:rPr>
          <w:rFonts w:eastAsia="Times New Roman"/>
          <w:szCs w:val="28"/>
        </w:rPr>
        <w:t>ных единиц.</w:t>
      </w:r>
    </w:p>
    <w:p w:rsidR="00475430" w:rsidRPr="00475430" w:rsidRDefault="00475430" w:rsidP="00475430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</w:p>
    <w:p w:rsidR="00475430" w:rsidRPr="00475430" w:rsidRDefault="00475430" w:rsidP="00475430">
      <w:pPr>
        <w:tabs>
          <w:tab w:val="left" w:pos="0"/>
          <w:tab w:val="right" w:leader="underscore" w:pos="9356"/>
        </w:tabs>
        <w:spacing w:line="240" w:lineRule="auto"/>
        <w:ind w:right="-1"/>
        <w:jc w:val="center"/>
        <w:rPr>
          <w:rFonts w:eastAsia="Times New Roman"/>
          <w:b/>
          <w:szCs w:val="28"/>
        </w:rPr>
      </w:pPr>
      <w:r w:rsidRPr="00475430">
        <w:rPr>
          <w:rFonts w:eastAsia="Times New Roman"/>
          <w:b/>
          <w:szCs w:val="28"/>
        </w:rPr>
        <w:t>3 семестр</w:t>
      </w:r>
    </w:p>
    <w:p w:rsidR="00475430" w:rsidRPr="00475430" w:rsidRDefault="00475430" w:rsidP="00475430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szCs w:val="28"/>
        </w:rPr>
        <w:t>Изучение методических рекомендаций по проведению НИР и подгото</w:t>
      </w:r>
      <w:r w:rsidRPr="00475430">
        <w:rPr>
          <w:rFonts w:eastAsia="Times New Roman"/>
          <w:szCs w:val="28"/>
        </w:rPr>
        <w:t>в</w:t>
      </w:r>
      <w:r w:rsidRPr="00475430">
        <w:rPr>
          <w:rFonts w:eastAsia="Times New Roman"/>
          <w:szCs w:val="28"/>
        </w:rPr>
        <w:t>ке и оформлению ВКР магистра. Выбор направления ВКР магистра и НИР, обоснование его актуальности, выявление научного противоречия и оценка потенциальной научной новизны исследования, разработка план-графика пр</w:t>
      </w:r>
      <w:r w:rsidRPr="00475430">
        <w:rPr>
          <w:rFonts w:eastAsia="Times New Roman"/>
          <w:szCs w:val="28"/>
        </w:rPr>
        <w:t>о</w:t>
      </w:r>
      <w:r w:rsidRPr="00475430">
        <w:rPr>
          <w:rFonts w:eastAsia="Times New Roman"/>
          <w:szCs w:val="28"/>
        </w:rPr>
        <w:t>ведения НИР. Сбор, систематизация и анализ литературных и иных информ</w:t>
      </w:r>
      <w:r w:rsidRPr="00475430">
        <w:rPr>
          <w:rFonts w:eastAsia="Times New Roman"/>
          <w:szCs w:val="28"/>
        </w:rPr>
        <w:t>а</w:t>
      </w:r>
      <w:r w:rsidRPr="00475430">
        <w:rPr>
          <w:rFonts w:eastAsia="Times New Roman"/>
          <w:szCs w:val="28"/>
        </w:rPr>
        <w:t>ционных источников по теме НИР (формирование научно-информационной базы научного исследования). Подготовка эссе по научной проблеме, рассма</w:t>
      </w:r>
      <w:r w:rsidRPr="00475430">
        <w:rPr>
          <w:rFonts w:eastAsia="Times New Roman"/>
          <w:szCs w:val="28"/>
        </w:rPr>
        <w:t>т</w:t>
      </w:r>
      <w:r w:rsidRPr="00475430">
        <w:rPr>
          <w:rFonts w:eastAsia="Times New Roman"/>
          <w:szCs w:val="28"/>
        </w:rPr>
        <w:t>риваемой и решаемой в НИР. Оформление результатов НИР в виде отчета по НИР и доклада в виде мультимедийной презентации по проведенной работе. Подготовка задания на ВКР магистра и разработка структуры глав/разделов магистерской диссертации. Разработка плана апробации результатов НИР на научных мероприятиях и плана подготовки научных публикаций по результ</w:t>
      </w:r>
      <w:r w:rsidRPr="00475430">
        <w:rPr>
          <w:rFonts w:eastAsia="Times New Roman"/>
          <w:szCs w:val="28"/>
        </w:rPr>
        <w:t>а</w:t>
      </w:r>
      <w:r w:rsidRPr="00475430">
        <w:rPr>
          <w:rFonts w:eastAsia="Times New Roman"/>
          <w:szCs w:val="28"/>
        </w:rPr>
        <w:t>там НИР. Подготовка к зачету и зачет.</w:t>
      </w:r>
    </w:p>
    <w:p w:rsidR="00475430" w:rsidRPr="00475430" w:rsidRDefault="00475430" w:rsidP="00475430">
      <w:pPr>
        <w:tabs>
          <w:tab w:val="left" w:pos="0"/>
          <w:tab w:val="right" w:leader="underscore" w:pos="9356"/>
        </w:tabs>
        <w:spacing w:line="240" w:lineRule="auto"/>
        <w:ind w:right="-1"/>
        <w:jc w:val="center"/>
        <w:rPr>
          <w:rFonts w:eastAsia="Times New Roman"/>
          <w:b/>
          <w:szCs w:val="28"/>
        </w:rPr>
      </w:pPr>
      <w:r w:rsidRPr="00475430">
        <w:rPr>
          <w:rFonts w:eastAsia="Times New Roman"/>
          <w:b/>
          <w:szCs w:val="28"/>
        </w:rPr>
        <w:t>4 семестр</w:t>
      </w:r>
    </w:p>
    <w:p w:rsidR="00475430" w:rsidRPr="00475430" w:rsidRDefault="00475430" w:rsidP="00475430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bCs/>
          <w:szCs w:val="28"/>
        </w:rPr>
      </w:pPr>
      <w:r w:rsidRPr="00475430">
        <w:rPr>
          <w:rFonts w:eastAsia="Times New Roman"/>
          <w:bCs/>
          <w:szCs w:val="28"/>
        </w:rPr>
        <w:t>Разработка план-графика проведения НИР. Изучение методических р</w:t>
      </w:r>
      <w:r w:rsidRPr="00475430">
        <w:rPr>
          <w:rFonts w:eastAsia="Times New Roman"/>
          <w:bCs/>
          <w:szCs w:val="28"/>
        </w:rPr>
        <w:t>е</w:t>
      </w:r>
      <w:r w:rsidRPr="00475430">
        <w:rPr>
          <w:rFonts w:eastAsia="Times New Roman"/>
          <w:bCs/>
          <w:szCs w:val="28"/>
        </w:rPr>
        <w:t>комендаций по проведению НИР и подготовке и оформлению ВКР магистра. Сбор, систематизация и анализ литературных и иных информационных исто</w:t>
      </w:r>
      <w:r w:rsidRPr="00475430">
        <w:rPr>
          <w:rFonts w:eastAsia="Times New Roman"/>
          <w:bCs/>
          <w:szCs w:val="28"/>
        </w:rPr>
        <w:t>ч</w:t>
      </w:r>
      <w:r w:rsidRPr="00475430">
        <w:rPr>
          <w:rFonts w:eastAsia="Times New Roman"/>
          <w:bCs/>
          <w:szCs w:val="28"/>
        </w:rPr>
        <w:t>ников по теме НИР (формирование научно-информационной базы научного исследования). Проведение теоретической и практической части НИР. Оформление результатов НИР в виде отчета по НИР и доклада в виде мульт</w:t>
      </w:r>
      <w:r w:rsidRPr="00475430">
        <w:rPr>
          <w:rFonts w:eastAsia="Times New Roman"/>
          <w:bCs/>
          <w:szCs w:val="28"/>
        </w:rPr>
        <w:t>и</w:t>
      </w:r>
      <w:r w:rsidRPr="00475430">
        <w:rPr>
          <w:rFonts w:eastAsia="Times New Roman"/>
          <w:bCs/>
          <w:szCs w:val="28"/>
        </w:rPr>
        <w:t>медийной презентации по проведенной работе. Подготовка и оформление глав/разделов магистерской диссертации и прилагающихся к ней документов. Публикация результатов НИР в научном издании и апробация результатов НИР на научном мероприятии по результатам НИР. Подготовка к зачету и з</w:t>
      </w:r>
      <w:r w:rsidRPr="00475430">
        <w:rPr>
          <w:rFonts w:eastAsia="Times New Roman"/>
          <w:bCs/>
          <w:szCs w:val="28"/>
        </w:rPr>
        <w:t>а</w:t>
      </w:r>
      <w:r w:rsidRPr="00475430">
        <w:rPr>
          <w:rFonts w:eastAsia="Times New Roman"/>
          <w:bCs/>
          <w:szCs w:val="28"/>
        </w:rPr>
        <w:t>чет.</w:t>
      </w:r>
    </w:p>
    <w:sectPr w:rsidR="00475430" w:rsidRPr="00475430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5EB"/>
    <w:multiLevelType w:val="hybridMultilevel"/>
    <w:tmpl w:val="CC66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430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35BB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электротехники ИЭТ</institute>
    <profile xmlns="9fcb41ef-c49b-4112-a10d-653860e908af">Управление организациями в электроэнергетике и электротехнике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76FFC-5234-49D9-9A77-1605BB35D288}"/>
</file>

<file path=customXml/itemProps2.xml><?xml version="1.0" encoding="utf-8"?>
<ds:datastoreItem xmlns:ds="http://schemas.openxmlformats.org/officeDocument/2006/customXml" ds:itemID="{530FFEE0-093F-403E-91E4-05F9DB57E10B}"/>
</file>

<file path=customXml/itemProps3.xml><?xml version="1.0" encoding="utf-8"?>
<ds:datastoreItem xmlns:ds="http://schemas.openxmlformats.org/officeDocument/2006/customXml" ds:itemID="{F3725E67-AAF6-421E-8EB7-E40FDE9EF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8391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Админ</cp:lastModifiedBy>
  <cp:revision>7</cp:revision>
  <cp:lastPrinted>2017-07-13T09:51:00Z</cp:lastPrinted>
  <dcterms:created xsi:type="dcterms:W3CDTF">2019-04-24T18:19:00Z</dcterms:created>
  <dcterms:modified xsi:type="dcterms:W3CDTF">2019-04-30T10:32:00Z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44700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